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18" w:rsidRDefault="00A23218" w:rsidP="00A23218">
      <w:pPr>
        <w:pStyle w:val="Sinespaciado"/>
        <w:jc w:val="center"/>
        <w:rPr>
          <w:rFonts w:ascii="Arial" w:eastAsia="Times New Roman" w:hAnsi="Arial" w:cs="Arial"/>
        </w:rPr>
      </w:pPr>
    </w:p>
    <w:p w:rsidR="00C37FF4" w:rsidRDefault="00C37FF4" w:rsidP="00A23218">
      <w:pPr>
        <w:pStyle w:val="Sinespaciado"/>
        <w:jc w:val="center"/>
        <w:rPr>
          <w:rFonts w:ascii="Arial" w:eastAsia="Times New Roman" w:hAnsi="Arial" w:cs="Arial"/>
        </w:rPr>
      </w:pPr>
    </w:p>
    <w:p w:rsidR="00C37FF4" w:rsidRDefault="00C37FF4" w:rsidP="00A23218">
      <w:pPr>
        <w:pStyle w:val="Sinespaciado"/>
        <w:jc w:val="center"/>
        <w:rPr>
          <w:rFonts w:ascii="Arial" w:eastAsia="Times New Roman" w:hAnsi="Arial" w:cs="Arial"/>
        </w:rPr>
      </w:pPr>
    </w:p>
    <w:p w:rsidR="00A23218" w:rsidRDefault="00A23218" w:rsidP="00A23218">
      <w:pPr>
        <w:pStyle w:val="Sinespaciado"/>
        <w:jc w:val="center"/>
        <w:rPr>
          <w:rFonts w:ascii="Arial" w:eastAsia="Times New Roman" w:hAnsi="Arial" w:cs="Arial"/>
        </w:rPr>
      </w:pPr>
    </w:p>
    <w:p w:rsidR="00A23218" w:rsidRDefault="00A23218" w:rsidP="00A23218">
      <w:pPr>
        <w:pStyle w:val="Sinespaciado"/>
        <w:jc w:val="center"/>
        <w:rPr>
          <w:rFonts w:ascii="Arial" w:eastAsia="Times New Roman" w:hAnsi="Arial" w:cs="Arial"/>
        </w:rPr>
      </w:pPr>
    </w:p>
    <w:p w:rsidR="00A23218" w:rsidRDefault="00A23218" w:rsidP="00A23218">
      <w:pPr>
        <w:pStyle w:val="Sinespaciado"/>
        <w:jc w:val="center"/>
        <w:rPr>
          <w:rFonts w:ascii="Arial" w:eastAsia="Times New Roman" w:hAnsi="Arial" w:cs="Arial"/>
        </w:rPr>
      </w:pPr>
    </w:p>
    <w:p w:rsidR="00A23218" w:rsidRDefault="00A23218" w:rsidP="00A23218">
      <w:pPr>
        <w:pStyle w:val="Sinespaciado"/>
        <w:jc w:val="center"/>
        <w:rPr>
          <w:rFonts w:ascii="Arial" w:eastAsia="Times New Roman" w:hAnsi="Arial" w:cs="Arial"/>
        </w:rPr>
      </w:pPr>
    </w:p>
    <w:p w:rsidR="00A23218" w:rsidRDefault="00A23218" w:rsidP="00A23218">
      <w:pPr>
        <w:pStyle w:val="Sinespaciado"/>
        <w:jc w:val="center"/>
        <w:rPr>
          <w:rFonts w:ascii="Arial" w:eastAsia="Times New Roman" w:hAnsi="Arial" w:cs="Arial"/>
        </w:rPr>
      </w:pPr>
    </w:p>
    <w:p w:rsidR="00A23218" w:rsidRPr="00A23218" w:rsidRDefault="00A23218" w:rsidP="00A23218">
      <w:pPr>
        <w:pStyle w:val="Sinespaciado"/>
        <w:jc w:val="center"/>
        <w:rPr>
          <w:rFonts w:ascii="Arial" w:eastAsia="Times New Roman" w:hAnsi="Arial" w:cs="Arial"/>
          <w:b/>
        </w:rPr>
      </w:pPr>
      <w:r w:rsidRPr="00A23218">
        <w:rPr>
          <w:rFonts w:ascii="Arial" w:eastAsia="Times New Roman" w:hAnsi="Arial" w:cs="Arial"/>
          <w:b/>
        </w:rPr>
        <w:t>MODELO DE DECLARACIÓN RESPONSABLE Y DE PROPOSICIÓN:</w:t>
      </w:r>
    </w:p>
    <w:p w:rsidR="00A23218" w:rsidRDefault="00A23218" w:rsidP="00A23218">
      <w:pPr>
        <w:pStyle w:val="Sinespaciado"/>
        <w:jc w:val="both"/>
        <w:rPr>
          <w:rFonts w:ascii="Arial" w:eastAsia="Times New Roman" w:hAnsi="Arial" w:cs="Arial"/>
        </w:rPr>
      </w:pPr>
    </w:p>
    <w:p w:rsidR="00A23218" w:rsidRDefault="00A23218" w:rsidP="00A23218">
      <w:pPr>
        <w:pStyle w:val="Sinespaciad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D/Dª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  <w:t>,</w:t>
      </w:r>
      <w:r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</w:rPr>
        <w:t xml:space="preserve">con domicilio en 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  <w:t xml:space="preserve">, </w:t>
      </w:r>
      <w:r>
        <w:rPr>
          <w:rFonts w:ascii="Arial" w:eastAsia="Times New Roman" w:hAnsi="Arial" w:cs="Arial"/>
        </w:rPr>
        <w:t>con NIF Nº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 xml:space="preserve"> y Teléfono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  <w:t>,</w:t>
      </w:r>
      <w:r>
        <w:rPr>
          <w:rFonts w:ascii="Arial" w:eastAsia="Times New Roman" w:hAnsi="Arial" w:cs="Arial"/>
        </w:rPr>
        <w:t xml:space="preserve">enterado del expediente tramitado para la adjudicación de BARRA-BAR DURANTE LA CELEBRACIÓN DE LAS FIESTAS </w:t>
      </w:r>
      <w:r w:rsidR="00D55662">
        <w:rPr>
          <w:rFonts w:ascii="Arial" w:eastAsia="Times New Roman" w:hAnsi="Arial" w:cs="Arial"/>
        </w:rPr>
        <w:t>DE SAN ISIDRO</w:t>
      </w:r>
      <w:r>
        <w:rPr>
          <w:rFonts w:ascii="Arial" w:eastAsia="Times New Roman" w:hAnsi="Arial" w:cs="Arial"/>
        </w:rPr>
        <w:t xml:space="preserve"> 2018 EN CACABELOS, PARA </w:t>
      </w:r>
      <w:r w:rsidR="00D55662">
        <w:rPr>
          <w:rFonts w:ascii="Arial" w:eastAsia="Times New Roman" w:hAnsi="Arial" w:cs="Arial"/>
        </w:rPr>
        <w:t>EL DÍA 15/05/2018</w:t>
      </w:r>
      <w:r>
        <w:rPr>
          <w:rFonts w:ascii="Arial" w:eastAsia="Times New Roman" w:hAnsi="Arial" w:cs="Arial"/>
        </w:rPr>
        <w:t xml:space="preserve">, EN </w:t>
      </w:r>
      <w:r w:rsidR="00084E24">
        <w:rPr>
          <w:rFonts w:ascii="Arial" w:eastAsia="Times New Roman" w:hAnsi="Arial" w:cs="Arial"/>
        </w:rPr>
        <w:t>LA PLAZA</w:t>
      </w:r>
      <w:r w:rsidR="00D55662">
        <w:rPr>
          <w:rFonts w:ascii="Arial" w:eastAsia="Times New Roman" w:hAnsi="Arial" w:cs="Arial"/>
        </w:rPr>
        <w:t xml:space="preserve"> DE SAN ISIDRO</w:t>
      </w:r>
      <w:r>
        <w:rPr>
          <w:rFonts w:ascii="Arial" w:eastAsia="Times New Roman" w:hAnsi="Arial" w:cs="Arial"/>
        </w:rPr>
        <w:t xml:space="preserve">, así como de las condiciones y requisitos que se exigen para su adjudicación, se compromete a ser el adjudicatario, por el plazo, derechos y obligaciones indicados en el pliego y con sujeción estricta al mismo, abonado un precio de 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>EUROS. (Importe en letra y número)</w:t>
      </w:r>
    </w:p>
    <w:p w:rsidR="00A23218" w:rsidRDefault="00A23218" w:rsidP="00A23218">
      <w:pPr>
        <w:pStyle w:val="Sinespaciado"/>
        <w:jc w:val="both"/>
        <w:rPr>
          <w:rFonts w:ascii="Arial" w:eastAsia="Times New Roman" w:hAnsi="Arial" w:cs="Arial"/>
        </w:rPr>
      </w:pPr>
    </w:p>
    <w:p w:rsidR="00A23218" w:rsidRDefault="00A23218" w:rsidP="00A23218">
      <w:pPr>
        <w:pStyle w:val="Sinespaciad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Además declaro responsablemente:</w:t>
      </w:r>
    </w:p>
    <w:p w:rsidR="00A23218" w:rsidRDefault="00A23218" w:rsidP="00A23218">
      <w:pPr>
        <w:spacing w:before="180"/>
        <w:ind w:right="72"/>
        <w:rPr>
          <w:rFonts w:ascii="Arial" w:hAnsi="Arial"/>
          <w:color w:val="000000"/>
          <w:spacing w:val="-6"/>
        </w:rPr>
      </w:pPr>
      <w:r>
        <w:rPr>
          <w:rFonts w:ascii="Arial" w:hAnsi="Arial"/>
          <w:color w:val="000000"/>
          <w:spacing w:val="-6"/>
        </w:rPr>
        <w:t xml:space="preserve">Que cumple con todos los requisitos previos exigidos en el Texto Refundido de la Ley </w:t>
      </w:r>
      <w:r>
        <w:rPr>
          <w:rFonts w:ascii="Arial" w:hAnsi="Arial"/>
          <w:color w:val="000000"/>
          <w:spacing w:val="-8"/>
        </w:rPr>
        <w:t>de Contratos del Sector Público para ser adjudicatario del contrato, y más -en concreto:</w:t>
      </w:r>
    </w:p>
    <w:p w:rsidR="00A23218" w:rsidRDefault="00A23218" w:rsidP="00A23218">
      <w:pPr>
        <w:spacing w:before="180" w:line="264" w:lineRule="auto"/>
        <w:rPr>
          <w:rFonts w:ascii="Arial" w:hAnsi="Arial"/>
          <w:color w:val="000000"/>
          <w:spacing w:val="-7"/>
        </w:rPr>
      </w:pPr>
      <w:r>
        <w:rPr>
          <w:rFonts w:ascii="Arial" w:hAnsi="Arial"/>
          <w:color w:val="000000"/>
          <w:spacing w:val="-7"/>
        </w:rPr>
        <w:t>— Que posee personalidad jurídica y, en su caso, representación.</w:t>
      </w:r>
    </w:p>
    <w:p w:rsidR="00A23218" w:rsidRDefault="00A23218" w:rsidP="00A23218">
      <w:pPr>
        <w:numPr>
          <w:ilvl w:val="0"/>
          <w:numId w:val="1"/>
        </w:numPr>
        <w:spacing w:before="144" w:after="0" w:line="240" w:lineRule="auto"/>
        <w:ind w:left="0" w:right="72"/>
        <w:jc w:val="both"/>
        <w:rPr>
          <w:rFonts w:ascii="Arial" w:hAnsi="Arial"/>
          <w:color w:val="000000"/>
          <w:spacing w:val="-3"/>
        </w:rPr>
      </w:pPr>
      <w:r>
        <w:rPr>
          <w:rFonts w:ascii="Arial" w:hAnsi="Arial"/>
          <w:color w:val="000000"/>
          <w:spacing w:val="-3"/>
        </w:rPr>
        <w:t>Que no está incurso en una prohibición para contratar de las recogidas en la</w:t>
      </w:r>
      <w:r>
        <w:rPr>
          <w:rFonts w:ascii="Arial" w:hAnsi="Arial"/>
          <w:color w:val="000000"/>
          <w:spacing w:val="-9"/>
        </w:rPr>
        <w:t xml:space="preserve"> </w:t>
      </w:r>
      <w:r>
        <w:rPr>
          <w:rFonts w:ascii="Arial" w:eastAsia="Times New Roman" w:hAnsi="Arial" w:cs="Arial"/>
        </w:rPr>
        <w:t>Ley 9/2017, de 8 de  Noviembre, de Contratos del Sector Público</w:t>
      </w:r>
      <w:r>
        <w:rPr>
          <w:rFonts w:ascii="Arial" w:hAnsi="Arial"/>
          <w:color w:val="000000"/>
          <w:spacing w:val="-9"/>
        </w:rPr>
        <w:t xml:space="preserve"> y se halla al </w:t>
      </w:r>
      <w:r>
        <w:rPr>
          <w:rFonts w:ascii="Arial" w:hAnsi="Arial"/>
          <w:color w:val="000000"/>
          <w:spacing w:val="-8"/>
        </w:rPr>
        <w:t xml:space="preserve">corriente del cumplimiento de sus obligaciones tributarias y con la Seguridad Social </w:t>
      </w:r>
      <w:r>
        <w:rPr>
          <w:rFonts w:ascii="Arial" w:hAnsi="Arial"/>
          <w:color w:val="000000"/>
          <w:spacing w:val="-9"/>
        </w:rPr>
        <w:t>impuestas por las disposiciones vigentes.</w:t>
      </w:r>
    </w:p>
    <w:p w:rsidR="00A23218" w:rsidRDefault="00A23218" w:rsidP="00A23218">
      <w:pPr>
        <w:numPr>
          <w:ilvl w:val="0"/>
          <w:numId w:val="1"/>
        </w:numPr>
        <w:spacing w:before="108" w:after="0" w:line="240" w:lineRule="auto"/>
        <w:ind w:left="0" w:right="72"/>
        <w:jc w:val="both"/>
        <w:rPr>
          <w:rFonts w:ascii="Arial" w:hAnsi="Arial"/>
          <w:color w:val="000000"/>
          <w:spacing w:val="-3"/>
        </w:rPr>
      </w:pPr>
      <w:r>
        <w:rPr>
          <w:rFonts w:ascii="Arial" w:hAnsi="Arial"/>
          <w:color w:val="000000"/>
          <w:spacing w:val="-3"/>
        </w:rPr>
        <w:t xml:space="preserve">Que se somete a la Jurisdicción de los Juzgados y Tribunales españoles de </w:t>
      </w:r>
      <w:r>
        <w:rPr>
          <w:rFonts w:ascii="Arial" w:hAnsi="Arial"/>
          <w:color w:val="000000"/>
          <w:spacing w:val="-7"/>
        </w:rPr>
        <w:t xml:space="preserve">cualquier orden, para todas las incidencias que de modo directo o indirecto pudieran </w:t>
      </w:r>
      <w:r>
        <w:rPr>
          <w:rFonts w:ascii="Arial" w:hAnsi="Arial"/>
          <w:color w:val="000000"/>
          <w:spacing w:val="-5"/>
        </w:rPr>
        <w:t xml:space="preserve">surgir del contrato, con renuncia, en su caso, al fuero jurisdiccional extranjero que </w:t>
      </w:r>
      <w:r>
        <w:rPr>
          <w:rFonts w:ascii="Arial" w:hAnsi="Arial"/>
          <w:color w:val="000000"/>
          <w:spacing w:val="-6"/>
        </w:rPr>
        <w:t>pudiera corresponder al candidato. (En el caso de empresas extranjeras)</w:t>
      </w:r>
    </w:p>
    <w:p w:rsidR="00A23218" w:rsidRDefault="00A23218" w:rsidP="00A23218">
      <w:pPr>
        <w:spacing w:before="432"/>
        <w:ind w:right="72"/>
        <w:jc w:val="both"/>
        <w:rPr>
          <w:rFonts w:ascii="Arial" w:hAnsi="Arial"/>
          <w:color w:val="000000"/>
          <w:spacing w:val="-11"/>
          <w:sz w:val="23"/>
        </w:rPr>
      </w:pPr>
      <w:r>
        <w:rPr>
          <w:rFonts w:ascii="Arial" w:hAnsi="Arial"/>
          <w:color w:val="000000"/>
          <w:spacing w:val="-2"/>
        </w:rPr>
        <w:t xml:space="preserve">Que se compromete a acreditar la posesión y validez de los documentos a que se </w:t>
      </w:r>
      <w:r>
        <w:rPr>
          <w:rFonts w:ascii="Arial" w:hAnsi="Arial"/>
          <w:color w:val="000000"/>
          <w:spacing w:val="-6"/>
        </w:rPr>
        <w:t xml:space="preserve">hace referencia esta declaración, en caso </w:t>
      </w:r>
      <w:r>
        <w:rPr>
          <w:rFonts w:ascii="Arial" w:hAnsi="Arial"/>
          <w:color w:val="000000"/>
          <w:spacing w:val="-6"/>
          <w:sz w:val="23"/>
        </w:rPr>
        <w:t xml:space="preserve">de que sea propuesto como adjudicatario </w:t>
      </w:r>
      <w:r>
        <w:rPr>
          <w:rFonts w:ascii="Arial" w:hAnsi="Arial"/>
          <w:color w:val="000000"/>
          <w:spacing w:val="-11"/>
          <w:sz w:val="23"/>
        </w:rPr>
        <w:t>del contrato o en cualquier momento en que sea requerido para ello.</w:t>
      </w:r>
    </w:p>
    <w:p w:rsidR="00A23218" w:rsidRDefault="00A23218" w:rsidP="00A23218">
      <w:pPr>
        <w:spacing w:before="432"/>
        <w:ind w:right="72"/>
        <w:jc w:val="center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11"/>
          <w:sz w:val="23"/>
        </w:rPr>
        <w:t xml:space="preserve">En Cacabelos  a </w:t>
      </w:r>
      <w:r>
        <w:rPr>
          <w:rFonts w:ascii="Arial" w:hAnsi="Arial"/>
          <w:color w:val="000000"/>
          <w:spacing w:val="-11"/>
          <w:sz w:val="23"/>
        </w:rPr>
        <w:tab/>
        <w:t>de</w:t>
      </w:r>
      <w:r>
        <w:rPr>
          <w:rFonts w:ascii="Arial" w:hAnsi="Arial"/>
          <w:color w:val="000000"/>
          <w:spacing w:val="-11"/>
          <w:sz w:val="23"/>
        </w:rPr>
        <w:tab/>
      </w:r>
      <w:r>
        <w:rPr>
          <w:rFonts w:ascii="Arial" w:hAnsi="Arial"/>
          <w:color w:val="000000"/>
          <w:spacing w:val="-11"/>
          <w:sz w:val="23"/>
        </w:rPr>
        <w:tab/>
      </w:r>
      <w:r>
        <w:rPr>
          <w:rFonts w:ascii="Arial" w:hAnsi="Arial"/>
          <w:color w:val="000000"/>
          <w:spacing w:val="-11"/>
          <w:sz w:val="23"/>
        </w:rPr>
        <w:tab/>
        <w:t>de 2018</w:t>
      </w:r>
    </w:p>
    <w:p w:rsidR="00713A34" w:rsidRDefault="00713A34"/>
    <w:sectPr w:rsidR="00713A34" w:rsidSect="00713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73CFF"/>
    <w:multiLevelType w:val="multilevel"/>
    <w:tmpl w:val="A664D9B8"/>
    <w:lvl w:ilvl="0">
      <w:start w:val="1"/>
      <w:numFmt w:val="bullet"/>
      <w:lvlText w:val="—"/>
      <w:lvlJc w:val="left"/>
      <w:pPr>
        <w:tabs>
          <w:tab w:val="decimal" w:pos="432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3"/>
        <w:w w:val="100"/>
        <w:sz w:val="22"/>
        <w:u w:val="none"/>
        <w:effect w:val="none"/>
        <w:vertAlign w:val="baseline"/>
        <w:lang w:val="es-E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23218"/>
    <w:rsid w:val="00084E24"/>
    <w:rsid w:val="004812EC"/>
    <w:rsid w:val="0055484B"/>
    <w:rsid w:val="00713A34"/>
    <w:rsid w:val="008534C4"/>
    <w:rsid w:val="009968D7"/>
    <w:rsid w:val="00A23218"/>
    <w:rsid w:val="00C37FF4"/>
    <w:rsid w:val="00D55662"/>
    <w:rsid w:val="00E5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1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12EC"/>
    <w:pPr>
      <w:spacing w:after="0" w:line="240" w:lineRule="auto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812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812E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6</cp:revision>
  <cp:lastPrinted>2018-05-04T12:40:00Z</cp:lastPrinted>
  <dcterms:created xsi:type="dcterms:W3CDTF">2018-03-15T07:08:00Z</dcterms:created>
  <dcterms:modified xsi:type="dcterms:W3CDTF">2018-05-04T12:54:00Z</dcterms:modified>
</cp:coreProperties>
</file>